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》》》》》》优质资料——欢迎下载《《《《《《</w:t>
      </w:r>
    </w:p>
    <w:p>
      <w:pPr>
        <w:rPr>
          <w:rFonts w:hint="eastAsia"/>
        </w:rPr>
      </w:pPr>
      <w:r>
        <w:rPr>
          <w:rFonts w:hint="eastAsia"/>
        </w:rPr>
        <w:t>南宁市广成物业服务有限责任公司</w:t>
      </w:r>
    </w:p>
    <w:p>
      <w:pPr>
        <w:rPr>
          <w:rFonts w:hint="eastAsia"/>
        </w:rPr>
      </w:pPr>
      <w:r>
        <w:rPr>
          <w:rFonts w:hint="eastAsia"/>
        </w:rPr>
        <w:t>库房治理办法</w:t>
      </w:r>
    </w:p>
    <w:p>
      <w:pPr>
        <w:rPr>
          <w:rFonts w:hint="eastAsia"/>
        </w:rPr>
      </w:pPr>
      <w:r>
        <w:rPr>
          <w:rFonts w:hint="eastAsia"/>
        </w:rPr>
        <w:t>为规范公司库房治理，进行有效的控制，保证相关物品的使用效率和使用周期，降低 遗失、流失率，杜绝浪费现象，特制定本治理办法。</w:t>
      </w:r>
    </w:p>
    <w:p>
      <w:pPr>
        <w:rPr>
          <w:rFonts w:hint="eastAsia"/>
        </w:rPr>
      </w:pPr>
      <w:r>
        <w:rPr>
          <w:rFonts w:hint="eastAsia"/>
        </w:rPr>
        <w:t>全文目录</w:t>
      </w:r>
    </w:p>
    <w:p>
      <w:pPr>
        <w:rPr>
          <w:rFonts w:hint="eastAsia"/>
        </w:rPr>
      </w:pPr>
      <w:r>
        <w:rPr>
          <w:rFonts w:hint="eastAsia"/>
        </w:rPr>
        <w:t>一、库房治理机构设置 ..................................................................................................................................... 1 二、库房治理实施细则 ..................................................................................................................................... 1</w:t>
      </w:r>
    </w:p>
    <w:p>
      <w:pPr>
        <w:rPr>
          <w:rFonts w:hint="eastAsia"/>
        </w:rPr>
      </w:pPr>
      <w:r>
        <w:rPr>
          <w:rFonts w:hint="eastAsia"/>
        </w:rPr>
        <w:t>（一）入库治理规定 ..............................................2 （二）出库治理规定 ..............................................2</w:t>
      </w:r>
    </w:p>
    <w:p>
      <w:pPr>
        <w:rPr>
          <w:rFonts w:hint="eastAsia"/>
        </w:rPr>
      </w:pPr>
      <w:r>
        <w:rPr>
          <w:rFonts w:hint="eastAsia"/>
        </w:rPr>
        <w:t>三、出入库流程治理 ......................................................................................................................................... 3</w:t>
      </w:r>
    </w:p>
    <w:p>
      <w:pPr>
        <w:rPr>
          <w:rFonts w:hint="eastAsia"/>
        </w:rPr>
      </w:pPr>
      <w:r>
        <w:rPr>
          <w:rFonts w:hint="eastAsia"/>
        </w:rPr>
        <w:t>1、入库治理流程 .................................................3 2、出库治理流程 .................................................4</w:t>
      </w:r>
    </w:p>
    <w:p>
      <w:pPr>
        <w:rPr>
          <w:rFonts w:hint="eastAsia"/>
        </w:rPr>
      </w:pPr>
      <w:r>
        <w:rPr>
          <w:rFonts w:hint="eastAsia"/>
        </w:rPr>
        <w:t>四、物品报废处理流程 ..................................................................................................................................... 5</w:t>
      </w:r>
    </w:p>
    <w:p>
      <w:pPr>
        <w:rPr>
          <w:rFonts w:hint="eastAsia"/>
        </w:rPr>
      </w:pPr>
      <w:r>
        <w:rPr>
          <w:rFonts w:hint="eastAsia"/>
        </w:rPr>
        <w:t>（一）物品报废的原因 ............................................5 （二）物品报废流程 ..............................................5</w:t>
      </w:r>
    </w:p>
    <w:p>
      <w:pPr>
        <w:rPr>
          <w:rFonts w:hint="eastAsia"/>
        </w:rPr>
      </w:pPr>
      <w:r>
        <w:rPr>
          <w:rFonts w:hint="eastAsia"/>
        </w:rPr>
        <w:t>五、库房治理处罚规定 ..................................................................................................................................... 5</w:t>
      </w:r>
    </w:p>
    <w:p>
      <w:pPr>
        <w:rPr>
          <w:rFonts w:hint="eastAsia"/>
        </w:rPr>
      </w:pPr>
      <w:r>
        <w:rPr>
          <w:rFonts w:hint="eastAsia"/>
        </w:rPr>
        <w:t>（一）库房治理员违规处罚 ........................................5 （二）关于物品保管人/借用人的违规处罚 ...........................6</w:t>
      </w:r>
    </w:p>
    <w:p>
      <w:pPr>
        <w:rPr>
          <w:rFonts w:hint="eastAsia"/>
        </w:rPr>
      </w:pPr>
      <w:r>
        <w:rPr>
          <w:rFonts w:hint="eastAsia"/>
        </w:rPr>
        <w:t>一、库房治理机构设置</w:t>
      </w:r>
    </w:p>
    <w:p>
      <w:pPr>
        <w:rPr>
          <w:rFonts w:hint="eastAsia"/>
        </w:rPr>
      </w:pPr>
      <w:r>
        <w:rPr>
          <w:rFonts w:hint="eastAsia"/>
        </w:rPr>
        <w:t>1、本办法所指库房，是指公司用于存放固定资产、办公用品、工具、维修用品、保 洁用品（以下统称“物品”）的库房。</w:t>
      </w:r>
    </w:p>
    <w:p>
      <w:pPr>
        <w:rPr>
          <w:rFonts w:hint="eastAsia"/>
        </w:rPr>
      </w:pPr>
      <w:r>
        <w:rPr>
          <w:rFonts w:hint="eastAsia"/>
        </w:rPr>
        <w:t>2、库房设置库房治理员 1 人，专门对物品进出库进行治理。公司行政人资部是监督 部门，每季度盘点工作由库房治理员、行政人资部及财务部共同进行。</w:t>
      </w:r>
    </w:p>
    <w:p>
      <w:pPr>
        <w:rPr>
          <w:rFonts w:hint="eastAsia"/>
        </w:rPr>
      </w:pPr>
      <w:r>
        <w:rPr>
          <w:rFonts w:hint="eastAsia"/>
        </w:rPr>
        <w:t>3、库房落双锁，库房治理员日常持两把钥匙，备用钥匙由客服部、楼宇治理部当班 负责人各持一把。遇库房治理员休息，领料人急需领取物品时，领料人必须征得库房治理 员、部门负责人、行政人资部负责人同意方可领取物料，且必须由客服部、楼宇治理部同 时开锁按照规定的出库流程进行登记，后期补全手续。</w:t>
      </w:r>
    </w:p>
    <w:p>
      <w:pPr>
        <w:rPr>
          <w:rFonts w:hint="eastAsia"/>
        </w:rPr>
      </w:pPr>
      <w:r>
        <w:rPr>
          <w:rFonts w:hint="eastAsia"/>
        </w:rPr>
        <w:t>二、库房治理实施细则</w:t>
      </w:r>
    </w:p>
    <w:p>
      <w:pPr>
        <w:rPr>
          <w:rFonts w:hint="eastAsia"/>
        </w:rPr>
      </w:pPr>
      <w:r>
        <w:rPr>
          <w:rFonts w:hint="eastAsia"/>
        </w:rPr>
        <w:t>库房物品的出入库治理，必须做到单、物、数、签字等信息相符，原则上必须做到程 序规范及手续齐全。 （一）入库治理规定</w:t>
      </w:r>
    </w:p>
    <w:p>
      <w:pPr>
        <w:rPr>
          <w:rFonts w:hint="eastAsia"/>
        </w:rPr>
      </w:pPr>
      <w:r>
        <w:rPr>
          <w:rFonts w:hint="eastAsia"/>
        </w:rPr>
        <w:t>1、物品采购回来后首先办理入库手续，库房治理员要根据《物品申购单》的项目仔 细清点所要入库物品的数量，并验收物品的型号、规格、质量，做到数量、规格、品种正 确无误，质量完好，配套齐全，并在接收单上签字。库房治理员无法确定物品质量等问题 时，可要求申购物品部门负责人协助验收入库。</w:t>
      </w:r>
    </w:p>
    <w:p>
      <w:pPr>
        <w:rPr>
          <w:rFonts w:hint="eastAsia"/>
        </w:rPr>
      </w:pPr>
      <w:r>
        <w:rPr>
          <w:rFonts w:hint="eastAsia"/>
        </w:rPr>
        <w:t>2、物品入库，要按照不同的型号、规格、材质和功能分类存放，做到无遮掩，物品</w:t>
      </w:r>
    </w:p>
    <w:p>
      <w:pPr>
        <w:rPr>
          <w:rFonts w:hint="eastAsia"/>
        </w:rPr>
      </w:pPr>
      <w:r>
        <w:rPr>
          <w:rFonts w:hint="eastAsia"/>
        </w:rPr>
        <w:t>1/6</w:t>
      </w:r>
    </w:p>
    <w:p>
      <w:pPr>
        <w:rPr>
          <w:rFonts w:hint="eastAsia"/>
        </w:rPr>
      </w:pPr>
    </w:p>
    <w:p>
      <w:pPr>
        <w:rPr>
          <w:rFonts w:hint="eastAsia"/>
        </w:rPr>
      </w:pPr>
      <w:r>
        <w:rPr>
          <w:rFonts w:hint="eastAsia"/>
        </w:rPr>
        <w:br w:type="page"/>
      </w:r>
      <w:r>
        <w:rPr>
          <w:rFonts w:hint="eastAsia"/>
        </w:rPr>
        <w:t>》》》》》》优质资料——欢迎下载《《《《《《</w:t>
      </w:r>
    </w:p>
    <w:p>
      <w:pPr>
        <w:rPr>
          <w:rFonts w:hint="eastAsia"/>
        </w:rPr>
      </w:pPr>
      <w:r>
        <w:rPr>
          <w:rFonts w:hint="eastAsia"/>
        </w:rPr>
        <w:t>标牌要醒目，便于识别辨认。 3、要做到账货相符。如有误差不能随意的更改，应查明原因，是否存在漏入库、多</w:t>
      </w:r>
    </w:p>
    <w:p>
      <w:pPr>
        <w:rPr>
          <w:rFonts w:hint="eastAsia"/>
        </w:rPr>
      </w:pPr>
      <w:r>
        <w:rPr>
          <w:rFonts w:hint="eastAsia"/>
        </w:rPr>
        <w:t>入库。 4、精密、易碎及珍贵货物要轻拿轻放，严禁挤压、碰撞、倒置，要做到妥当保存，</w:t>
      </w:r>
    </w:p>
    <w:p>
      <w:pPr>
        <w:rPr>
          <w:rFonts w:hint="eastAsia"/>
        </w:rPr>
      </w:pPr>
      <w:r>
        <w:rPr>
          <w:rFonts w:hint="eastAsia"/>
        </w:rPr>
        <w:t>珍贵物品应存入公司保险柜等保全措施更高的地方保存，不能存放库房，以防失窃。 5、做好防火、防盗、防潮、防鼠工作，严禁公司内外无关人员进出库房。 6、如出现以下情况，库管人员应拒绝办理入库： （1）物品未到货； （2）物品验收质量不符合要求； （3）数量不够，规格型号不符或物品清单内容不明确； （4）相关凭证、单据内容有涂改； （5）不按公司规定采购的物品。</w:t>
      </w:r>
    </w:p>
    <w:p>
      <w:pPr>
        <w:rPr>
          <w:rFonts w:hint="eastAsia"/>
        </w:rPr>
      </w:pPr>
      <w:r>
        <w:rPr>
          <w:rFonts w:hint="eastAsia"/>
        </w:rPr>
        <w:t>（二）出库治理规定</w:t>
      </w:r>
    </w:p>
    <w:p>
      <w:pPr>
        <w:rPr>
          <w:rFonts w:hint="eastAsia"/>
        </w:rPr>
      </w:pPr>
      <w:r>
        <w:rPr>
          <w:rFonts w:hint="eastAsia"/>
        </w:rPr>
        <w:t>1、物品出库时，库管人员审核《领料单》并做好记录，领用人签字。 2、物品出库数量要正确（账面出库数量要和出库单、实际出库数量相符）。做到账目、 标牌、货物相符合。如有误差不能随意的更改，应查明原因，是否存在漏出库、多出库。 3、库房治理员要严格执行凭单出库、无单不出库、内容填写不正确不出库、数目有 涂改痕迹不出库的原则和规定，并且在发生上述问题时应及时与相关的责任人做好物品的 核对，保证出库物品的正确性。做到及时发现，及时解决，及时领用，保证不耽误领用部 门的工作需要。 4、物品出库执行“先进先出、推陈出新”的原则，做到保管条件差的先出，包装简 易的先出，存放周期短的先出。 5、为防止出现出库货物差错，要严格遵守出库治理规定，应先写好《领料单》递交 部门负责人签字后，交库房治理员进行审核，符合出库条件的库房治理员填写出库单，并 做好实物出入库登记方可出库，原则上领用人不得进入库房，完成后库房治理员将物品取 出交与领用人。 6、日常办公用品及工具、固定资产等耐用品的领用必须要有保管人、领用人、领用 部门负责人签字方可领取。 7、各类易耗品（不包括不能收回用品，如洗衣粉、清洁剂等）领用必须以旧换新， 确已损坏不能回收的须由部门负责人在领料单上签字确认。 8、日常办公用品及工具、固定资产等耐用品需由专人保管，库房治理员将根据《领 料单》粘贴物品保管标签，明保证管人，保管人在职期间有义务保管物品，遗失照价折旧 赔偿。 9、库房必须每季度盘点一次，盘点工作由库房治理员、行政人资部及财务部共同进 行，并将盘点结果各报行政人资部及财务部备案，并将盘点结果报分管领导。 10、如出现以下情况，库管人员应拒绝办理出库：</w:t>
      </w:r>
    </w:p>
    <w:p>
      <w:pPr>
        <w:rPr>
          <w:rFonts w:hint="eastAsia"/>
        </w:rPr>
      </w:pPr>
      <w:r>
        <w:rPr>
          <w:rFonts w:hint="eastAsia"/>
        </w:rPr>
        <w:t>2/6</w:t>
      </w:r>
    </w:p>
    <w:p>
      <w:pPr>
        <w:rPr>
          <w:rFonts w:hint="eastAsia"/>
        </w:rPr>
      </w:pPr>
    </w:p>
    <w:p>
      <w:pPr>
        <w:rPr>
          <w:rFonts w:hint="eastAsia"/>
        </w:rPr>
      </w:pPr>
      <w:r>
        <w:rPr>
          <w:rFonts w:hint="eastAsia"/>
        </w:rPr>
        <w:br w:type="page"/>
      </w:r>
      <w:r>
        <w:rPr>
          <w:rFonts w:hint="eastAsia"/>
        </w:rPr>
        <w:t>》》》》》》优质资料——欢迎下载《《《《《《</w:t>
      </w:r>
    </w:p>
    <w:p>
      <w:pPr>
        <w:rPr>
          <w:rFonts w:hint="eastAsia"/>
        </w:rPr>
      </w:pPr>
      <w:r>
        <w:rPr>
          <w:rFonts w:hint="eastAsia"/>
        </w:rPr>
        <w:t>（1）领取凭证内规格型号与库房内物品不符； （2）领取凭证内容不明确，内容有涂改； （3）领取凭证签批手续不齐全。</w:t>
      </w:r>
    </w:p>
    <w:p>
      <w:pPr>
        <w:rPr>
          <w:rFonts w:hint="eastAsia"/>
        </w:rPr>
      </w:pPr>
      <w:r>
        <w:rPr>
          <w:rFonts w:hint="eastAsia"/>
        </w:rPr>
        <w:t>三、出入库流程治理</w:t>
      </w:r>
    </w:p>
    <w:p>
      <w:pPr>
        <w:rPr>
          <w:rFonts w:hint="eastAsia"/>
        </w:rPr>
      </w:pPr>
      <w:r>
        <w:rPr>
          <w:rFonts w:hint="eastAsia"/>
        </w:rPr>
        <w:t>1、入库治理流程 （1）采购物品入库流程：指新购物品入库的流程。 ①核对采购凭证：采购人持经公司领导审批通过的《物品申购单》至验收地，库房治</w:t>
      </w:r>
    </w:p>
    <w:p>
      <w:pPr>
        <w:rPr>
          <w:rFonts w:hint="eastAsia"/>
        </w:rPr>
      </w:pPr>
      <w:r>
        <w:rPr>
          <w:rFonts w:hint="eastAsia"/>
        </w:rPr>
        <w:t>理员核对凭证，并检查物品质量是否合格，数量是否正确，是否有坏损现象，如有型号不 对、质量不合格或坏损物品退还发货方；</w:t>
      </w:r>
    </w:p>
    <w:p>
      <w:pPr>
        <w:rPr>
          <w:rFonts w:hint="eastAsia"/>
        </w:rPr>
      </w:pPr>
      <w:r>
        <w:rPr>
          <w:rFonts w:hint="eastAsia"/>
        </w:rPr>
        <w:t>②填写《入库单》：库房治理员根据物品实际入库型号、数量、单价填写入库单并正 式入库，双方签字确认；将《入库单》第三联给采购人留存，第二联给行政人资部留存；</w:t>
      </w:r>
    </w:p>
    <w:p>
      <w:pPr>
        <w:rPr>
          <w:rFonts w:hint="eastAsia"/>
        </w:rPr>
      </w:pPr>
      <w:r>
        <w:rPr>
          <w:rFonts w:hint="eastAsia"/>
        </w:rPr>
        <w:t>③录入台账：以《入库单》第一联及《物品申购单》为原始凭据在《实物出入账》上 进行台账登记，同时进行电子版记录；</w:t>
      </w:r>
    </w:p>
    <w:p>
      <w:pPr>
        <w:rPr>
          <w:rFonts w:hint="eastAsia"/>
        </w:rPr>
      </w:pPr>
      <w:r>
        <w:rPr>
          <w:rFonts w:hint="eastAsia"/>
        </w:rPr>
        <w:t>④凭据保管：将《入库单》第一联及采购凭证按月装订存放备查。 （2）移库入库流程：指其他部门或库房转移暂放或永久性存放物品入库的流程。 ①核对《物品移库联系清单》：核对物品的数量、型号是否与申请移库部门填写的《物 品移转联系清单》一致，检查移库物品是否有坏损现象，如有坏损现象须在《物品移库联 系清单》上注明，并立即汇报行政人资部； ②填写《入库单》：库房治理员根据实际入库物品型号、数量填写入库单并正式入库， 物品交接双方人员均须签字确认；将《入库单》第三联给移库人留存，第二联给行政人资 部留存； ③录入台账：以《入库单》第一联及《物品移库联系清单》为原始凭据在《实物出入 账》上进行台账登记，同时进行电子版记录； ④凭据保管：将《入库单》第一联及《物品移库联系清单》按月装订存放备查。 （3）借出物品退还入库流程：指库房物品的借出退还入库的流程。 ①核对退还物品：核对退还物品的数量、型号是否与退还部门借用时填写的《物品借 用/归还登记表》上所填写内容是否一致，检查退还物品是否有坏损现象； ②退还确认：如实在《物品借用/归还登记表》内归还确认栏签字确认，退还物品如 有短缺或坏损，须在登记本上注明，并立即汇报行政人资部； ③录入台账：在《实物出入账》上进行台账登记，同时进行电子版记录； ④凭据保管：将《物品借用/归还登记表》按月装订存放备查。 （4）办公用品、工具耐用品退还入库流程： ①清点退还物品：清点退还物品的数量、型号，检查退还物品是否有坏损现象； ②填写《入库单》：填写入库单并正式入库，物品交接双方人员均须签字确认；将《入 库单》第三联给交货人留存，将《入库单》第二联给行政人资部留存，退还物品如有坏损，</w:t>
      </w:r>
    </w:p>
    <w:p>
      <w:pPr>
        <w:rPr>
          <w:rFonts w:hint="eastAsia"/>
        </w:rPr>
      </w:pPr>
      <w:r>
        <w:rPr>
          <w:rFonts w:hint="eastAsia"/>
        </w:rPr>
        <w:t>3/6</w:t>
      </w:r>
    </w:p>
    <w:p>
      <w:pPr>
        <w:rPr>
          <w:rFonts w:hint="eastAsia"/>
        </w:rPr>
      </w:pPr>
    </w:p>
    <w:p>
      <w:pPr>
        <w:rPr>
          <w:rFonts w:hint="eastAsia"/>
        </w:rPr>
      </w:pPr>
      <w:r>
        <w:rPr>
          <w:rFonts w:hint="eastAsia"/>
        </w:rPr>
        <w:br w:type="page"/>
      </w:r>
      <w:r>
        <w:rPr>
          <w:rFonts w:hint="eastAsia"/>
        </w:rPr>
        <w:t>》》》》》》优质资料——欢迎下载《《《《《《</w:t>
      </w:r>
    </w:p>
    <w:p>
      <w:pPr>
        <w:rPr>
          <w:rFonts w:hint="eastAsia"/>
        </w:rPr>
      </w:pPr>
      <w:r>
        <w:rPr>
          <w:rFonts w:hint="eastAsia"/>
        </w:rPr>
        <w:t>须在《入库单》上注明，并立即汇报行政人资部； ③入库核销：在领用人所在帐页上退还入库签字确认； ④录入台账：以《入库单》第一联为原始凭据在《实物出入账》上进行台账登记，同</w:t>
      </w:r>
    </w:p>
    <w:p>
      <w:pPr>
        <w:rPr>
          <w:rFonts w:hint="eastAsia"/>
        </w:rPr>
      </w:pPr>
      <w:r>
        <w:rPr>
          <w:rFonts w:hint="eastAsia"/>
        </w:rPr>
        <w:t>时进行电子版记录； ⑤凭据保管：将《入库单》第一联按月装订存放备查。</w:t>
      </w:r>
    </w:p>
    <w:p>
      <w:pPr>
        <w:rPr>
          <w:rFonts w:hint="eastAsia"/>
        </w:rPr>
      </w:pPr>
      <w:r>
        <w:rPr>
          <w:rFonts w:hint="eastAsia"/>
        </w:rPr>
        <w:t>2、出库治理流程 （1）一般货物的出库流程： ①出具《领料单》：申领人出具有效的《领料单》。 ②物品出库：库房治理员核实《领料单》的签批程序是否齐全，是否明保证管人，根</w:t>
      </w:r>
    </w:p>
    <w:p>
      <w:pPr>
        <w:rPr>
          <w:rFonts w:hint="eastAsia"/>
        </w:rPr>
      </w:pPr>
      <w:r>
        <w:rPr>
          <w:rFonts w:hint="eastAsia"/>
        </w:rPr>
        <w:t>据单据上的物品数量及型号进行发放，领用人需在《出库单》上签字确认。 ③物品保管标签：仓库治理员须根据《领料单》要求在日常办公用品及工具、固定资</w:t>
      </w:r>
    </w:p>
    <w:p>
      <w:pPr>
        <w:rPr>
          <w:rFonts w:hint="eastAsia"/>
        </w:rPr>
      </w:pPr>
      <w:r>
        <w:rPr>
          <w:rFonts w:hint="eastAsia"/>
        </w:rPr>
        <w:t>产等耐用品上粘贴物品保管标签。 ④录入台账：以《出库单》及《领料单》为原始凭据在《实物出入账》上进行台账登</w:t>
      </w:r>
    </w:p>
    <w:p>
      <w:pPr>
        <w:rPr>
          <w:rFonts w:hint="eastAsia"/>
        </w:rPr>
      </w:pPr>
      <w:r>
        <w:rPr>
          <w:rFonts w:hint="eastAsia"/>
        </w:rPr>
        <w:t>记，同时进行电子版记录； ⑤凭据保管：将《出库单》及《领料单》按月装订存放备查。 （2）移库物品出库流程：指本库房内物品转移暂放或永久性存放于其他部门或库房</w:t>
      </w:r>
    </w:p>
    <w:p>
      <w:pPr>
        <w:rPr>
          <w:rFonts w:hint="eastAsia"/>
        </w:rPr>
      </w:pPr>
      <w:r>
        <w:rPr>
          <w:rFonts w:hint="eastAsia"/>
        </w:rPr>
        <w:t>的出库流程。 ①出具《物品移库联系清单》：申请物品移库部门物品移填写《物品移库联系清单》，</w:t>
      </w:r>
    </w:p>
    <w:p>
      <w:pPr>
        <w:rPr>
          <w:rFonts w:hint="eastAsia"/>
        </w:rPr>
      </w:pPr>
      <w:r>
        <w:rPr>
          <w:rFonts w:hint="eastAsia"/>
        </w:rPr>
        <w:t>并由移出部门领导及行政人资部签字确认，传递至移入库房的库房治理员处，固定资产及 大批量工具需要集团领导签字确认；</w:t>
      </w:r>
    </w:p>
    <w:p>
      <w:pPr>
        <w:rPr>
          <w:rFonts w:hint="eastAsia"/>
        </w:rPr>
      </w:pPr>
      <w:r>
        <w:rPr>
          <w:rFonts w:hint="eastAsia"/>
        </w:rPr>
        <w:t>②物品出库：库房治理员核实核对《物品移库联系清单》的签批程序是否齐全，根据 单据上的物品数量及型号进行发放，物品交接双方人员均须在《出库单》上签字确认；</w:t>
      </w:r>
    </w:p>
    <w:p>
      <w:pPr>
        <w:rPr>
          <w:rFonts w:hint="eastAsia"/>
        </w:rPr>
      </w:pPr>
      <w:r>
        <w:rPr>
          <w:rFonts w:hint="eastAsia"/>
        </w:rPr>
        <w:t>③录入台账：以《出库单》及《物品移库联系清单》为原始凭据在《实物出入账》上 进行台账登记，同时进行电子版记录；</w:t>
      </w:r>
    </w:p>
    <w:p>
      <w:pPr>
        <w:rPr>
          <w:rFonts w:hint="eastAsia"/>
        </w:rPr>
      </w:pPr>
      <w:r>
        <w:rPr>
          <w:rFonts w:hint="eastAsia"/>
        </w:rPr>
        <w:t>④凭据保管：将《出库单》及《物品移库联系清单》按月装订存放备查。 （3）借出物品出库流程：指库房内物品借出使用的出库流程。 ①登记《物品借用/归还登记表》：申请借出人在《物品借用/归还登记表》上进行登 记，固定资产及大批量工具的借用需要行政人资部及公司领导签字确认； ②物品出库：库房治理员核对《物品借用/归还登记表》的签批程序是否齐全，根据 单据上的物品数量及型号进行发放，物品交接双方人员均须在单据上签字确认，约定归还 日期及明确责任人； ③录入台账：在《实物出入账》上进行台账登记，同时进行电子版记录； ④凭据保管：将《物品借用/归还登记表》按月装订存放备查。</w:t>
      </w:r>
    </w:p>
    <w:p>
      <w:pPr>
        <w:rPr>
          <w:rFonts w:hint="eastAsia"/>
        </w:rPr>
      </w:pPr>
      <w:r>
        <w:rPr>
          <w:rFonts w:hint="eastAsia"/>
        </w:rPr>
        <w:t>4/6</w:t>
      </w:r>
    </w:p>
    <w:p>
      <w:pPr>
        <w:rPr>
          <w:rFonts w:hint="eastAsia"/>
        </w:rPr>
      </w:pPr>
    </w:p>
    <w:p>
      <w:pPr>
        <w:rPr>
          <w:rFonts w:hint="eastAsia"/>
        </w:rPr>
      </w:pPr>
      <w:r>
        <w:rPr>
          <w:rFonts w:hint="eastAsia"/>
        </w:rPr>
        <w:br w:type="page"/>
      </w:r>
      <w:r>
        <w:rPr>
          <w:rFonts w:hint="eastAsia"/>
        </w:rPr>
        <w:t>》》》》》》优质资料——欢迎下载《《《《《《</w:t>
      </w:r>
    </w:p>
    <w:p>
      <w:pPr>
        <w:rPr>
          <w:rFonts w:hint="eastAsia"/>
        </w:rPr>
      </w:pPr>
      <w:r>
        <w:rPr>
          <w:rFonts w:hint="eastAsia"/>
        </w:rPr>
        <w:t>四、物品报废处理流程</w:t>
      </w:r>
    </w:p>
    <w:p>
      <w:pPr>
        <w:rPr>
          <w:rFonts w:hint="eastAsia"/>
        </w:rPr>
      </w:pPr>
      <w:r>
        <w:rPr>
          <w:rFonts w:hint="eastAsia"/>
        </w:rPr>
        <w:t>（一）物品报废的原因 1、变质的（生锈、霉变、虫啃、鼠咬等）； 2、超过使用寿命的； 3、已不能再使用的； 4、在承担运输中损坏且无法维修或无维修价值的； 5、借用物品在使用过程中损坏退还且无法再维修或无维修价值的； 6、本身出现无法维修或无维修价值问题的； 7、已购物品，在使用中发现不良且经采购人员与供给商协商无法退换的。 产生报废物品时，库房治理员应及时报告行政人资部，由行政人资部根据实际情况确</w:t>
      </w:r>
    </w:p>
    <w:p>
      <w:pPr>
        <w:rPr>
          <w:rFonts w:hint="eastAsia"/>
        </w:rPr>
      </w:pPr>
      <w:r>
        <w:rPr>
          <w:rFonts w:hint="eastAsia"/>
        </w:rPr>
        <w:t>定相关责任人并汇报公司领导进行责任处理。 （二）物品报废流程</w:t>
      </w:r>
    </w:p>
    <w:p>
      <w:pPr>
        <w:rPr>
          <w:rFonts w:hint="eastAsia"/>
        </w:rPr>
      </w:pPr>
      <w:r>
        <w:rPr>
          <w:rFonts w:hint="eastAsia"/>
        </w:rPr>
        <w:t>1、填《物品报废申请单》：库房治理员统计所须报废的物品，填《物品报废申请单》； 2、明确报废原因及责任人：行政人资部签字确认； 3、核对物品价值：财务部核定拟报废物品的价值并签字确认； 4、公司审核确认：公司领导审批同意后予以报废处理；如有责任扣款事宜，将《物 品报废申请单》复印件交由财务部门进行扣款； 5、报废物品出库：将审批后的《物品报废申请单》复印件随报废物品转交仓库治理 员处理，如有回收款项及时交付财务部入账； 6、录入台账：以《物品报废申请单》为原始凭据在《实物出入账》上进行台账登记， 同时进行电子版记录； 7、凭据保管：将《物品报废申请单》按月装订存放备查；</w:t>
      </w:r>
    </w:p>
    <w:p>
      <w:pPr>
        <w:rPr>
          <w:rFonts w:hint="eastAsia"/>
        </w:rPr>
      </w:pPr>
      <w:r>
        <w:rPr>
          <w:rFonts w:hint="eastAsia"/>
        </w:rPr>
        <w:t>五、库房治理处罚规定</w:t>
      </w:r>
    </w:p>
    <w:p>
      <w:pPr>
        <w:rPr>
          <w:rFonts w:hint="eastAsia"/>
        </w:rPr>
      </w:pPr>
      <w:r>
        <w:rPr>
          <w:rFonts w:hint="eastAsia"/>
        </w:rPr>
        <w:t>（一）库房治理员违规处罚 1、库房治理员必须做好出入库治理及在库物品分类登记保管等相关工作，如出现手</w:t>
      </w:r>
    </w:p>
    <w:p>
      <w:pPr>
        <w:rPr>
          <w:rFonts w:hint="eastAsia"/>
        </w:rPr>
      </w:pPr>
      <w:r>
        <w:rPr>
          <w:rFonts w:hint="eastAsia"/>
        </w:rPr>
        <w:t>续不齐（非凡情况除外）等情况而办理出入库，最终造成损失的，视情况由库房治理员及 相关责任人负赔偿责任。</w:t>
      </w:r>
    </w:p>
    <w:p>
      <w:pPr>
        <w:rPr>
          <w:rFonts w:hint="eastAsia"/>
        </w:rPr>
      </w:pPr>
      <w:r>
        <w:rPr>
          <w:rFonts w:hint="eastAsia"/>
        </w:rPr>
        <w:t>2、如因台账未能及时调整，导致盘点时出现账物不一致情况的，初次发现责令改正 并重新更正台账，再次发现则视情况对库房治理员处 5-30 元/次的罚款。</w:t>
      </w:r>
    </w:p>
    <w:p>
      <w:pPr>
        <w:rPr>
          <w:rFonts w:hint="eastAsia"/>
        </w:rPr>
      </w:pPr>
      <w:r>
        <w:rPr>
          <w:rFonts w:hint="eastAsia"/>
        </w:rPr>
        <w:t>3、库房治理员有义务对接财务部及行政人资部对报废物品进行注销处理，如因其个 人原因导致不能及时进行报废物品注销并最终影响到领用部门工作的，将对当事人处 5-30 元/次罚款，多次发生类似情况的，将给予调岗或解聘处理。</w:t>
      </w:r>
    </w:p>
    <w:p>
      <w:pPr>
        <w:rPr>
          <w:rFonts w:hint="eastAsia"/>
        </w:rPr>
      </w:pPr>
      <w:r>
        <w:rPr>
          <w:rFonts w:hint="eastAsia"/>
        </w:rPr>
        <w:t>4、库房治理员对库存物品的安全保管负有义务，如出现库存物品因保管不善导致的 损失，将视原因进行相应处罚。</w:t>
      </w:r>
    </w:p>
    <w:p>
      <w:pPr>
        <w:rPr>
          <w:rFonts w:hint="eastAsia"/>
        </w:rPr>
      </w:pPr>
      <w:r>
        <w:rPr>
          <w:rFonts w:hint="eastAsia"/>
        </w:rPr>
        <w:t>5/6</w:t>
      </w:r>
    </w:p>
    <w:p>
      <w:pPr>
        <w:rPr>
          <w:rFonts w:hint="eastAsia"/>
        </w:rPr>
      </w:pPr>
    </w:p>
    <w:p>
      <w:pPr>
        <w:rPr>
          <w:rFonts w:hint="eastAsia"/>
        </w:rPr>
      </w:pPr>
      <w:r>
        <w:rPr>
          <w:rFonts w:hint="eastAsia"/>
        </w:rPr>
        <w:br w:type="page"/>
      </w:r>
      <w:r>
        <w:rPr>
          <w:rFonts w:hint="eastAsia"/>
        </w:rPr>
        <w:t>》》》》》》优质资料——欢迎下载《《《《《《 （二）关于物品保管人/借用人的违规处罚</w:t>
      </w:r>
    </w:p>
    <w:p>
      <w:pPr>
        <w:rPr>
          <w:rFonts w:hint="eastAsia"/>
        </w:rPr>
      </w:pPr>
      <w:r>
        <w:rPr>
          <w:rFonts w:hint="eastAsia"/>
        </w:rPr>
        <w:t>1、物品保管人/借用人有义务表明所申领物品的使用方向并保证物品安全，对于遗失、 损坏、消耗必须做出合理说明，否则，公司有权根据调查的相关情况，对保管人/借用人、 领用人、该部门负责人进行相应的处罚，处罚上限为相关物品的价值总和。</w:t>
      </w:r>
    </w:p>
    <w:p>
      <w:pPr>
        <w:rPr>
          <w:rFonts w:hint="eastAsia"/>
        </w:rPr>
      </w:pPr>
      <w:r>
        <w:rPr>
          <w:rFonts w:hint="eastAsia"/>
        </w:rPr>
        <w:t>2、物品保管人离职时必须在库房治理员的监督下，将所保管的物品交接至接替其岗 位人员或部门相关人员，库房治理员须及时更新物品保管标签。物品借用人离职时必须归 还所借物品，否则照价赔偿。</w:t>
      </w:r>
    </w:p>
    <w:p>
      <w:r>
        <w:rPr>
          <w:rFonts w:hint="eastAsia"/>
        </w:rPr>
        <w:t>3、物品领用人不得出于个人目的虚报领用数量，如若发现，一经核实，责令该责任 人退回虚领部分，并结合该事件的严重程度，处以 20-100 元/次罚款，非凡严重者将予以 辞退并移交公安机关处理。</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dhZTI5Mzg4ZDcyOTU0MTE0NzE5NGViZDRhNjA1OWUifQ=="/>
  </w:docVars>
  <w:rsids>
    <w:rsidRoot w:val="26D46B2F"/>
    <w:rsid w:val="26D46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2023-08-22T17:56:00Z</dcterms:created>
  <dc:creator>11304</dc:creator>
  <cp:lastModifiedBy>11304</cp:lastModifiedBy>
  <dcterms:modified xsi:type="dcterms:W3CDTF">2023-08-22T17:56:58Z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DFECEC64888D463F833AF75CA8314A1C_11</vt:lpwstr>
  </property>
</Properties>
</file>